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F8" w:rsidRPr="00C109F8" w:rsidRDefault="00C109F8" w:rsidP="00C109F8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ISTITUTO COMPRENSIVO "DON MILANI - LINGUITI"</w:t>
      </w:r>
    </w:p>
    <w:p w:rsidR="00C109F8" w:rsidRPr="00C109F8" w:rsidRDefault="00C109F8" w:rsidP="00C109F8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GRIGLIA DI OSSERVAZIONE SISTEMATICA</w:t>
      </w:r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br/>
      </w:r>
      <w:proofErr w:type="spellStart"/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Scuola</w:t>
      </w:r>
      <w:proofErr w:type="spellEnd"/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C109F8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Primaria</w:t>
      </w:r>
      <w:proofErr w:type="spellEnd"/>
    </w:p>
    <w:p w:rsidR="00C109F8" w:rsidRPr="00C109F8" w:rsidRDefault="00C109F8" w:rsidP="00C109F8">
      <w:pPr>
        <w:rPr>
          <w:rFonts w:asciiTheme="majorHAnsi" w:hAnsiTheme="majorHAnsi" w:cstheme="majorHAnsi"/>
          <w:b/>
        </w:rPr>
      </w:pPr>
      <w:bookmarkStart w:id="0" w:name="_GoBack"/>
      <w:bookmarkEnd w:id="0"/>
      <w:proofErr w:type="spellStart"/>
      <w:r w:rsidRPr="00C109F8">
        <w:rPr>
          <w:rFonts w:asciiTheme="majorHAnsi" w:hAnsiTheme="majorHAnsi" w:cstheme="majorHAnsi"/>
          <w:b/>
        </w:rPr>
        <w:t>Disciplina</w:t>
      </w:r>
      <w:proofErr w:type="spellEnd"/>
      <w:r w:rsidRPr="00C109F8">
        <w:rPr>
          <w:rFonts w:asciiTheme="majorHAnsi" w:hAnsiTheme="majorHAnsi" w:cstheme="majorHAnsi"/>
          <w:b/>
        </w:rPr>
        <w:t xml:space="preserve">: </w:t>
      </w:r>
      <w:proofErr w:type="spellStart"/>
      <w:r w:rsidRPr="00C109F8">
        <w:rPr>
          <w:rFonts w:asciiTheme="majorHAnsi" w:hAnsiTheme="majorHAnsi" w:cstheme="majorHAnsi"/>
        </w:rPr>
        <w:t>Storia</w:t>
      </w:r>
      <w:proofErr w:type="spellEnd"/>
      <w:r w:rsidRPr="00C109F8">
        <w:rPr>
          <w:rFonts w:asciiTheme="majorHAnsi" w:hAnsiTheme="majorHAnsi" w:cstheme="majorHAnsi"/>
        </w:rPr>
        <w:br/>
      </w:r>
      <w:proofErr w:type="spellStart"/>
      <w:r w:rsidRPr="00C109F8">
        <w:rPr>
          <w:rFonts w:asciiTheme="majorHAnsi" w:hAnsiTheme="majorHAnsi" w:cstheme="majorHAnsi"/>
          <w:b/>
        </w:rPr>
        <w:t>Classe</w:t>
      </w:r>
      <w:proofErr w:type="spellEnd"/>
      <w:r w:rsidRPr="00C109F8">
        <w:rPr>
          <w:rFonts w:asciiTheme="majorHAnsi" w:hAnsiTheme="majorHAnsi" w:cstheme="majorHAnsi"/>
          <w:b/>
        </w:rPr>
        <w:t xml:space="preserve">: </w:t>
      </w:r>
      <w:r w:rsidRPr="00C109F8">
        <w:rPr>
          <w:rFonts w:asciiTheme="majorHAnsi" w:hAnsiTheme="majorHAnsi" w:cstheme="majorHAnsi"/>
        </w:rPr>
        <w:t>Prima</w:t>
      </w:r>
      <w:r w:rsidRPr="00C109F8">
        <w:rPr>
          <w:rFonts w:asciiTheme="majorHAnsi" w:hAnsiTheme="majorHAnsi" w:cstheme="majorHAnsi"/>
        </w:rPr>
        <w:br/>
      </w:r>
      <w:r w:rsidRPr="00C109F8">
        <w:rPr>
          <w:rFonts w:asciiTheme="majorHAnsi" w:hAnsiTheme="majorHAnsi" w:cstheme="majorHAnsi"/>
          <w:b/>
        </w:rPr>
        <w:t xml:space="preserve">Anno </w:t>
      </w:r>
      <w:proofErr w:type="spellStart"/>
      <w:r w:rsidRPr="00C109F8">
        <w:rPr>
          <w:rFonts w:asciiTheme="majorHAnsi" w:hAnsiTheme="majorHAnsi" w:cstheme="majorHAnsi"/>
          <w:b/>
        </w:rPr>
        <w:t>scolastico</w:t>
      </w:r>
      <w:proofErr w:type="spellEnd"/>
      <w:r w:rsidRPr="00C109F8">
        <w:rPr>
          <w:rFonts w:asciiTheme="majorHAnsi" w:hAnsiTheme="majorHAnsi" w:cstheme="majorHAnsi"/>
          <w:b/>
        </w:rPr>
        <w:t xml:space="preserve">: </w:t>
      </w:r>
      <w:r w:rsidRPr="00C109F8">
        <w:rPr>
          <w:rFonts w:asciiTheme="majorHAnsi" w:hAnsiTheme="majorHAnsi" w:cstheme="majorHAnsi"/>
        </w:rPr>
        <w:t>______________________</w:t>
      </w:r>
      <w:r w:rsidRPr="00C109F8">
        <w:rPr>
          <w:rFonts w:asciiTheme="majorHAnsi" w:hAnsiTheme="majorHAnsi" w:cstheme="majorHAnsi"/>
        </w:rPr>
        <w:br/>
      </w:r>
      <w:proofErr w:type="spellStart"/>
      <w:r w:rsidRPr="00C109F8">
        <w:rPr>
          <w:rFonts w:asciiTheme="majorHAnsi" w:hAnsiTheme="majorHAnsi" w:cstheme="majorHAnsi"/>
          <w:b/>
        </w:rPr>
        <w:t>Docente</w:t>
      </w:r>
      <w:proofErr w:type="spellEnd"/>
      <w:r w:rsidRPr="00C109F8">
        <w:rPr>
          <w:rFonts w:asciiTheme="majorHAnsi" w:hAnsiTheme="majorHAnsi" w:cstheme="majorHAnsi"/>
          <w:b/>
        </w:rPr>
        <w:t xml:space="preserve">: </w:t>
      </w:r>
      <w:r w:rsidRPr="00C109F8">
        <w:rPr>
          <w:rFonts w:asciiTheme="majorHAnsi" w:hAnsiTheme="majorHAnsi" w:cstheme="majorHAnsi"/>
        </w:rPr>
        <w:t>_____________________________</w:t>
      </w:r>
      <w:r w:rsidRPr="00C109F8">
        <w:rPr>
          <w:rFonts w:asciiTheme="majorHAnsi" w:hAnsiTheme="majorHAnsi" w:cstheme="majorHAnsi"/>
        </w:rPr>
        <w:br/>
      </w:r>
      <w:proofErr w:type="spellStart"/>
      <w:r w:rsidRPr="00C109F8">
        <w:rPr>
          <w:rFonts w:asciiTheme="majorHAnsi" w:hAnsiTheme="majorHAnsi" w:cstheme="majorHAnsi"/>
          <w:b/>
        </w:rPr>
        <w:t>Alunno</w:t>
      </w:r>
      <w:proofErr w:type="spellEnd"/>
      <w:r w:rsidRPr="00C109F8">
        <w:rPr>
          <w:rFonts w:asciiTheme="majorHAnsi" w:hAnsiTheme="majorHAnsi" w:cstheme="majorHAnsi"/>
          <w:b/>
        </w:rPr>
        <w:t xml:space="preserve">/a: </w:t>
      </w:r>
      <w:r w:rsidRPr="00C109F8">
        <w:rPr>
          <w:rFonts w:asciiTheme="majorHAnsi" w:hAnsiTheme="majorHAnsi" w:cstheme="majorHAnsi"/>
        </w:rPr>
        <w:t>____________________________</w:t>
      </w:r>
      <w:r w:rsidRPr="00C109F8">
        <w:rPr>
          <w:rFonts w:asciiTheme="majorHAnsi" w:hAnsiTheme="majorHAnsi" w:cstheme="majorHAnsi"/>
        </w:rPr>
        <w:br/>
      </w:r>
      <w:proofErr w:type="spellStart"/>
      <w:r w:rsidRPr="00C109F8">
        <w:rPr>
          <w:rFonts w:asciiTheme="majorHAnsi" w:hAnsiTheme="majorHAnsi" w:cstheme="majorHAnsi"/>
          <w:b/>
        </w:rPr>
        <w:t>Periodo</w:t>
      </w:r>
      <w:proofErr w:type="spellEnd"/>
      <w:r w:rsidRPr="00C109F8">
        <w:rPr>
          <w:rFonts w:asciiTheme="majorHAnsi" w:hAnsiTheme="majorHAnsi" w:cstheme="majorHAnsi"/>
          <w:b/>
        </w:rPr>
        <w:t xml:space="preserve"> di </w:t>
      </w:r>
      <w:proofErr w:type="spellStart"/>
      <w:r w:rsidRPr="00C109F8">
        <w:rPr>
          <w:rFonts w:asciiTheme="majorHAnsi" w:hAnsiTheme="majorHAnsi" w:cstheme="majorHAnsi"/>
          <w:b/>
        </w:rPr>
        <w:t>osservazione</w:t>
      </w:r>
      <w:proofErr w:type="spellEnd"/>
      <w:r w:rsidRPr="00C109F8">
        <w:rPr>
          <w:rFonts w:asciiTheme="majorHAnsi" w:hAnsiTheme="majorHAnsi" w:cstheme="majorHAnsi"/>
          <w:b/>
        </w:rPr>
        <w:t>:</w:t>
      </w:r>
    </w:p>
    <w:p w:rsidR="00C109F8" w:rsidRPr="00C109F8" w:rsidRDefault="00C109F8" w:rsidP="00C109F8">
      <w:pPr>
        <w:rPr>
          <w:rFonts w:asciiTheme="majorHAnsi" w:hAnsiTheme="majorHAnsi" w:cstheme="majorHAnsi"/>
        </w:rPr>
      </w:pPr>
      <w:r w:rsidRPr="00C109F8">
        <w:rPr>
          <w:rFonts w:asciiTheme="majorHAnsi" w:hAnsiTheme="majorHAnsi" w:cstheme="majorHAnsi"/>
          <w:b/>
        </w:rPr>
        <w:t xml:space="preserve"> </w:t>
      </w:r>
      <w:r w:rsidRPr="00C109F8">
        <w:rPr>
          <w:rFonts w:ascii="Segoe UI Symbol" w:hAnsi="Segoe UI Symbol" w:cs="Segoe UI Symbol"/>
        </w:rPr>
        <w:t>☐</w:t>
      </w:r>
      <w:r w:rsidRPr="00C109F8">
        <w:rPr>
          <w:rFonts w:asciiTheme="majorHAnsi" w:hAnsiTheme="majorHAnsi" w:cstheme="majorHAnsi"/>
        </w:rPr>
        <w:t xml:space="preserve"> </w:t>
      </w:r>
      <w:proofErr w:type="spellStart"/>
      <w:r w:rsidRPr="00C109F8">
        <w:rPr>
          <w:rFonts w:asciiTheme="majorHAnsi" w:hAnsiTheme="majorHAnsi" w:cstheme="majorHAnsi"/>
        </w:rPr>
        <w:t>Settembre-Ottobre</w:t>
      </w:r>
      <w:proofErr w:type="spellEnd"/>
      <w:r w:rsidRPr="00C109F8">
        <w:rPr>
          <w:rFonts w:asciiTheme="majorHAnsi" w:hAnsiTheme="majorHAnsi" w:cstheme="majorHAnsi"/>
        </w:rPr>
        <w:t xml:space="preserve">   </w:t>
      </w:r>
    </w:p>
    <w:p w:rsidR="00C109F8" w:rsidRPr="00C109F8" w:rsidRDefault="00C109F8" w:rsidP="00C109F8">
      <w:pPr>
        <w:rPr>
          <w:rFonts w:asciiTheme="majorHAnsi" w:hAnsiTheme="majorHAnsi" w:cstheme="majorHAnsi"/>
        </w:rPr>
      </w:pPr>
      <w:r w:rsidRPr="00C109F8">
        <w:rPr>
          <w:rFonts w:ascii="Segoe UI Symbol" w:hAnsi="Segoe UI Symbol" w:cs="Segoe UI Symbol"/>
        </w:rPr>
        <w:t>☐</w:t>
      </w:r>
      <w:r w:rsidRPr="00C109F8">
        <w:rPr>
          <w:rFonts w:asciiTheme="majorHAnsi" w:hAnsiTheme="majorHAnsi" w:cstheme="majorHAnsi"/>
        </w:rPr>
        <w:t xml:space="preserve"> </w:t>
      </w:r>
      <w:proofErr w:type="spellStart"/>
      <w:r w:rsidRPr="00C109F8">
        <w:rPr>
          <w:rFonts w:asciiTheme="majorHAnsi" w:hAnsiTheme="majorHAnsi" w:cstheme="majorHAnsi"/>
        </w:rPr>
        <w:t>Novembre-Gennaio</w:t>
      </w:r>
      <w:proofErr w:type="spellEnd"/>
      <w:r w:rsidRPr="00C109F8">
        <w:rPr>
          <w:rFonts w:asciiTheme="majorHAnsi" w:hAnsiTheme="majorHAnsi" w:cstheme="majorHAnsi"/>
        </w:rPr>
        <w:t xml:space="preserve">   </w:t>
      </w:r>
    </w:p>
    <w:p w:rsidR="00C109F8" w:rsidRPr="00C109F8" w:rsidRDefault="00C109F8" w:rsidP="00C109F8">
      <w:pPr>
        <w:rPr>
          <w:rFonts w:asciiTheme="majorHAnsi" w:hAnsiTheme="majorHAnsi" w:cstheme="majorHAnsi"/>
        </w:rPr>
      </w:pPr>
      <w:r w:rsidRPr="00C109F8">
        <w:rPr>
          <w:rFonts w:ascii="Segoe UI Symbol" w:hAnsi="Segoe UI Symbol" w:cs="Segoe UI Symbol"/>
        </w:rPr>
        <w:t>☐</w:t>
      </w:r>
      <w:r w:rsidRPr="00C109F8">
        <w:rPr>
          <w:rFonts w:asciiTheme="majorHAnsi" w:hAnsiTheme="majorHAnsi" w:cstheme="majorHAnsi"/>
        </w:rPr>
        <w:t xml:space="preserve"> </w:t>
      </w:r>
      <w:proofErr w:type="spellStart"/>
      <w:r w:rsidRPr="00C109F8">
        <w:rPr>
          <w:rFonts w:asciiTheme="majorHAnsi" w:hAnsiTheme="majorHAnsi" w:cstheme="majorHAnsi"/>
        </w:rPr>
        <w:t>Febbraio-Marzo</w:t>
      </w:r>
      <w:proofErr w:type="spellEnd"/>
      <w:r w:rsidRPr="00C109F8">
        <w:rPr>
          <w:rFonts w:asciiTheme="majorHAnsi" w:hAnsiTheme="majorHAnsi" w:cstheme="majorHAnsi"/>
        </w:rPr>
        <w:t xml:space="preserve">  </w:t>
      </w:r>
    </w:p>
    <w:p w:rsidR="000A069E" w:rsidRPr="00C109F8" w:rsidRDefault="00C109F8">
      <w:pPr>
        <w:rPr>
          <w:rFonts w:asciiTheme="majorHAnsi" w:hAnsiTheme="majorHAnsi" w:cstheme="majorHAnsi"/>
        </w:rPr>
      </w:pPr>
      <w:r w:rsidRPr="00C109F8">
        <w:rPr>
          <w:rFonts w:asciiTheme="majorHAnsi" w:hAnsiTheme="majorHAnsi" w:cstheme="majorHAnsi"/>
        </w:rPr>
        <w:t xml:space="preserve"> </w:t>
      </w:r>
      <w:r w:rsidRPr="00C109F8">
        <w:rPr>
          <w:rFonts w:ascii="Segoe UI Symbol" w:hAnsi="Segoe UI Symbol" w:cs="Segoe UI Symbol"/>
        </w:rPr>
        <w:t>☐</w:t>
      </w:r>
      <w:r w:rsidRPr="00C109F8">
        <w:rPr>
          <w:rFonts w:asciiTheme="majorHAnsi" w:hAnsiTheme="majorHAnsi" w:cstheme="majorHAnsi"/>
        </w:rPr>
        <w:t xml:space="preserve"> </w:t>
      </w:r>
      <w:proofErr w:type="spellStart"/>
      <w:r w:rsidRPr="00C109F8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1824"/>
        <w:gridCol w:w="960"/>
        <w:gridCol w:w="902"/>
        <w:gridCol w:w="985"/>
        <w:gridCol w:w="895"/>
        <w:gridCol w:w="1295"/>
      </w:tblGrid>
      <w:tr w:rsidR="000A069E" w:rsidRPr="00C109F8" w:rsidTr="00C109F8">
        <w:trPr>
          <w:jc w:val="center"/>
        </w:trPr>
        <w:tc>
          <w:tcPr>
            <w:tcW w:w="168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737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045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01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07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99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304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Annotazioni</w:t>
            </w:r>
          </w:p>
        </w:tc>
      </w:tr>
      <w:tr w:rsidR="00C109F8" w:rsidRPr="00C109F8" w:rsidTr="00C109F8">
        <w:trPr>
          <w:jc w:val="center"/>
        </w:trPr>
        <w:tc>
          <w:tcPr>
            <w:tcW w:w="1682" w:type="dxa"/>
            <w:vMerge w:val="restart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 xml:space="preserve">La </w:t>
            </w:r>
            <w:proofErr w:type="spellStart"/>
            <w:r w:rsidRPr="00C109F8">
              <w:rPr>
                <w:rFonts w:asciiTheme="majorHAnsi" w:hAnsiTheme="majorHAnsi" w:cstheme="majorHAnsi"/>
              </w:rPr>
              <w:t>successione</w:t>
            </w:r>
            <w:proofErr w:type="spellEnd"/>
            <w:r w:rsidRPr="00C109F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109F8">
              <w:rPr>
                <w:rFonts w:asciiTheme="majorHAnsi" w:hAnsiTheme="majorHAnsi" w:cstheme="majorHAnsi"/>
              </w:rPr>
              <w:t>temporale</w:t>
            </w:r>
            <w:proofErr w:type="spellEnd"/>
          </w:p>
        </w:tc>
        <w:tc>
          <w:tcPr>
            <w:tcW w:w="1737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Osserva i cambiamenti che il tempo determina su cose, animali e persone.</w:t>
            </w:r>
          </w:p>
        </w:tc>
        <w:tc>
          <w:tcPr>
            <w:tcW w:w="1045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</w:tr>
      <w:tr w:rsidR="00C109F8" w:rsidRPr="00C109F8" w:rsidTr="00C109F8">
        <w:trPr>
          <w:jc w:val="center"/>
        </w:trPr>
        <w:tc>
          <w:tcPr>
            <w:tcW w:w="1682" w:type="dxa"/>
            <w:vMerge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37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Colloca nel tempo fatti ed esperienze vissute usando gli indicatori prima, dopo, poi, infine.</w:t>
            </w:r>
          </w:p>
        </w:tc>
        <w:tc>
          <w:tcPr>
            <w:tcW w:w="1045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</w:tr>
      <w:tr w:rsidR="00C109F8" w:rsidRPr="00C109F8" w:rsidTr="00C109F8">
        <w:trPr>
          <w:jc w:val="center"/>
        </w:trPr>
        <w:tc>
          <w:tcPr>
            <w:tcW w:w="1682" w:type="dxa"/>
            <w:vMerge w:val="restart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 xml:space="preserve">La </w:t>
            </w:r>
            <w:proofErr w:type="spellStart"/>
            <w:r w:rsidRPr="00C109F8">
              <w:rPr>
                <w:rFonts w:asciiTheme="majorHAnsi" w:hAnsiTheme="majorHAnsi" w:cstheme="majorHAnsi"/>
              </w:rPr>
              <w:t>contemporaneità</w:t>
            </w:r>
            <w:proofErr w:type="spellEnd"/>
            <w:r w:rsidRPr="00C109F8">
              <w:rPr>
                <w:rFonts w:asciiTheme="majorHAnsi" w:hAnsiTheme="majorHAnsi" w:cstheme="majorHAnsi"/>
              </w:rPr>
              <w:t xml:space="preserve"> e le parti del giorno</w:t>
            </w:r>
          </w:p>
        </w:tc>
        <w:tc>
          <w:tcPr>
            <w:tcW w:w="1737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Riconosce nelle esperienze e nei fatti quotidiani i rapporti di contemporaneità.</w:t>
            </w:r>
          </w:p>
        </w:tc>
        <w:tc>
          <w:tcPr>
            <w:tcW w:w="1045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</w:tr>
      <w:tr w:rsidR="00C109F8" w:rsidRPr="00C109F8" w:rsidTr="00C109F8">
        <w:trPr>
          <w:jc w:val="center"/>
        </w:trPr>
        <w:tc>
          <w:tcPr>
            <w:tcW w:w="1682" w:type="dxa"/>
            <w:vMerge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37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Individua l'alternanza di luce/buio e la successione lineare delle parti del giorno.</w:t>
            </w:r>
          </w:p>
        </w:tc>
        <w:tc>
          <w:tcPr>
            <w:tcW w:w="1045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C109F8" w:rsidRPr="00C109F8" w:rsidRDefault="00C109F8">
            <w:pPr>
              <w:rPr>
                <w:rFonts w:asciiTheme="majorHAnsi" w:hAnsiTheme="majorHAnsi" w:cstheme="majorHAnsi"/>
              </w:rPr>
            </w:pPr>
          </w:p>
        </w:tc>
      </w:tr>
      <w:tr w:rsidR="000A069E" w:rsidRPr="00C109F8" w:rsidTr="00C109F8">
        <w:trPr>
          <w:jc w:val="center"/>
        </w:trPr>
        <w:tc>
          <w:tcPr>
            <w:tcW w:w="168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lastRenderedPageBreak/>
              <w:t xml:space="preserve">La </w:t>
            </w:r>
            <w:proofErr w:type="spellStart"/>
            <w:r w:rsidRPr="00C109F8">
              <w:rPr>
                <w:rFonts w:asciiTheme="majorHAnsi" w:hAnsiTheme="majorHAnsi" w:cstheme="majorHAnsi"/>
              </w:rPr>
              <w:t>settimana</w:t>
            </w:r>
            <w:proofErr w:type="spellEnd"/>
            <w:r w:rsidRPr="00C109F8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C109F8">
              <w:rPr>
                <w:rFonts w:asciiTheme="majorHAnsi" w:hAnsiTheme="majorHAnsi" w:cstheme="majorHAnsi"/>
              </w:rPr>
              <w:t>i</w:t>
            </w:r>
            <w:proofErr w:type="spellEnd"/>
            <w:r w:rsidRPr="00C109F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109F8">
              <w:rPr>
                <w:rFonts w:asciiTheme="majorHAnsi" w:hAnsiTheme="majorHAnsi" w:cstheme="majorHAnsi"/>
              </w:rPr>
              <w:t>mesi</w:t>
            </w:r>
            <w:proofErr w:type="spellEnd"/>
            <w:r w:rsidRPr="00C109F8">
              <w:rPr>
                <w:rFonts w:asciiTheme="majorHAnsi" w:hAnsiTheme="majorHAnsi" w:cstheme="majorHAnsi"/>
              </w:rPr>
              <w:t xml:space="preserve"> e le stagioni</w:t>
            </w:r>
          </w:p>
        </w:tc>
        <w:tc>
          <w:tcPr>
            <w:tcW w:w="1737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 xml:space="preserve">Conosce la successione e la ciclicità dei giorni della settimana, dei mesi e delle stagioni </w:t>
            </w:r>
            <w:r w:rsidRPr="00C109F8">
              <w:rPr>
                <w:rFonts w:asciiTheme="majorHAnsi" w:hAnsiTheme="majorHAnsi" w:cstheme="majorHAnsi"/>
              </w:rPr>
              <w:t>dell'anno.</w:t>
            </w:r>
          </w:p>
        </w:tc>
        <w:tc>
          <w:tcPr>
            <w:tcW w:w="1045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0A069E" w:rsidRPr="00C109F8" w:rsidRDefault="000A069E">
            <w:pPr>
              <w:rPr>
                <w:rFonts w:asciiTheme="majorHAnsi" w:hAnsiTheme="majorHAnsi" w:cstheme="majorHAnsi"/>
              </w:rPr>
            </w:pPr>
          </w:p>
        </w:tc>
      </w:tr>
      <w:tr w:rsidR="000A069E" w:rsidRPr="00C109F8" w:rsidTr="00C109F8">
        <w:trPr>
          <w:jc w:val="center"/>
        </w:trPr>
        <w:tc>
          <w:tcPr>
            <w:tcW w:w="168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La durata e il calendario</w:t>
            </w:r>
          </w:p>
        </w:tc>
        <w:tc>
          <w:tcPr>
            <w:tcW w:w="1737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Riconosce durate percepite e utilizza il calendario per misurare e rappresentare fatti, attività e festività.</w:t>
            </w:r>
          </w:p>
        </w:tc>
        <w:tc>
          <w:tcPr>
            <w:tcW w:w="1045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12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998" w:type="dxa"/>
          </w:tcPr>
          <w:p w:rsidR="000A069E" w:rsidRPr="00C109F8" w:rsidRDefault="00C109F8">
            <w:pPr>
              <w:rPr>
                <w:rFonts w:asciiTheme="majorHAnsi" w:hAnsiTheme="majorHAnsi" w:cstheme="majorHAnsi"/>
              </w:rPr>
            </w:pPr>
            <w:r w:rsidRPr="00C109F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304" w:type="dxa"/>
          </w:tcPr>
          <w:p w:rsidR="000A069E" w:rsidRPr="00C109F8" w:rsidRDefault="000A069E">
            <w:pPr>
              <w:rPr>
                <w:rFonts w:asciiTheme="majorHAnsi" w:hAnsiTheme="majorHAnsi" w:cstheme="majorHAnsi"/>
              </w:rPr>
            </w:pPr>
          </w:p>
        </w:tc>
      </w:tr>
    </w:tbl>
    <w:p w:rsidR="000A069E" w:rsidRPr="00C109F8" w:rsidRDefault="000A069E">
      <w:pPr>
        <w:rPr>
          <w:rFonts w:asciiTheme="majorHAnsi" w:hAnsiTheme="majorHAnsi" w:cstheme="majorHAnsi"/>
        </w:rPr>
      </w:pPr>
    </w:p>
    <w:p w:rsidR="000A069E" w:rsidRPr="00C109F8" w:rsidRDefault="00C109F8" w:rsidP="00C109F8">
      <w:pPr>
        <w:jc w:val="both"/>
        <w:rPr>
          <w:rFonts w:asciiTheme="majorHAnsi" w:hAnsiTheme="majorHAnsi" w:cstheme="majorHAnsi"/>
        </w:rPr>
      </w:pPr>
      <w:r w:rsidRPr="00C109F8">
        <w:rPr>
          <w:rFonts w:asciiTheme="majorHAnsi" w:hAnsiTheme="majorHAnsi" w:cstheme="majorHAnsi"/>
          <w:b/>
        </w:rPr>
        <w:t xml:space="preserve">Nota: </w:t>
      </w:r>
      <w:r w:rsidRPr="00C109F8">
        <w:rPr>
          <w:rFonts w:asciiTheme="majorHAnsi" w:hAnsiTheme="majorHAnsi" w:cstheme="majorHAnsi"/>
        </w:rPr>
        <w:t xml:space="preserve">La presente griglia costituisce uno degli strumenti di osservazione sistematica </w:t>
      </w:r>
      <w:r w:rsidRPr="00C109F8">
        <w:rPr>
          <w:rFonts w:asciiTheme="majorHAnsi" w:hAnsiTheme="majorHAnsi" w:cstheme="majorHAnsi"/>
        </w:rPr>
        <w:t xml:space="preserve">previsti dal Protocollo di valutazione </w:t>
      </w:r>
      <w:proofErr w:type="gramStart"/>
      <w:r w:rsidRPr="00C109F8">
        <w:rPr>
          <w:rFonts w:asciiTheme="majorHAnsi" w:hAnsiTheme="majorHAnsi" w:cstheme="majorHAnsi"/>
        </w:rPr>
        <w:t>della</w:t>
      </w:r>
      <w:proofErr w:type="gramEnd"/>
      <w:r w:rsidRPr="00C109F8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programmazione disciplinare, al Curricolo d'Istituto e </w:t>
      </w:r>
      <w:r w:rsidRPr="00C109F8">
        <w:rPr>
          <w:rFonts w:asciiTheme="majorHAnsi" w:hAnsiTheme="majorHAnsi" w:cstheme="majorHAnsi"/>
        </w:rPr>
        <w:t xml:space="preserve">alle esigenze </w:t>
      </w:r>
      <w:proofErr w:type="gramStart"/>
      <w:r w:rsidRPr="00C109F8">
        <w:rPr>
          <w:rFonts w:asciiTheme="majorHAnsi" w:hAnsiTheme="majorHAnsi" w:cstheme="majorHAnsi"/>
        </w:rPr>
        <w:t>del</w:t>
      </w:r>
      <w:proofErr w:type="gramEnd"/>
      <w:r w:rsidRPr="00C109F8">
        <w:rPr>
          <w:rFonts w:asciiTheme="majorHAnsi" w:hAnsiTheme="majorHAnsi" w:cstheme="majorHAnsi"/>
        </w:rPr>
        <w:t xml:space="preserve"> gruppo classe, mantenendo invariata la struttura della griglia.</w:t>
      </w:r>
    </w:p>
    <w:sectPr w:rsidR="000A069E" w:rsidRPr="00C109F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069E"/>
    <w:rsid w:val="0015074B"/>
    <w:rsid w:val="0029639D"/>
    <w:rsid w:val="00326F90"/>
    <w:rsid w:val="00AA1D8D"/>
    <w:rsid w:val="00B47730"/>
    <w:rsid w:val="00C109F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DED885"/>
  <w14:defaultImageDpi w14:val="300"/>
  <w15:docId w15:val="{6E70589B-5111-40F3-8499-BB1C3B8B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F02CE2-62DA-4B1E-AFB7-7883065C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2026-07-04T17:47:00Z</dcterms:created>
  <dcterms:modified xsi:type="dcterms:W3CDTF">2026-07-04T17:47:00Z</dcterms:modified>
  <cp:category/>
</cp:coreProperties>
</file>