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745" w:rsidRPr="007B33F0" w:rsidRDefault="00EA0062">
      <w:pPr>
        <w:pStyle w:val="Titolo1"/>
        <w:jc w:val="center"/>
        <w:rPr>
          <w:color w:val="000000" w:themeColor="text1"/>
        </w:rPr>
      </w:pPr>
      <w:r w:rsidRPr="007B33F0">
        <w:rPr>
          <w:color w:val="000000" w:themeColor="text1"/>
        </w:rPr>
        <w:t>ISTITUTO COMPRENSIVO "DON MILANI - LINGUITI"</w:t>
      </w:r>
    </w:p>
    <w:p w:rsidR="003C6745" w:rsidRPr="007B33F0" w:rsidRDefault="00EA0062">
      <w:pPr>
        <w:pStyle w:val="Titolo2"/>
        <w:jc w:val="center"/>
        <w:rPr>
          <w:color w:val="000000" w:themeColor="text1"/>
        </w:rPr>
      </w:pPr>
      <w:r w:rsidRPr="007B33F0">
        <w:rPr>
          <w:color w:val="000000" w:themeColor="text1"/>
        </w:rPr>
        <w:t>GRIGLIA DI OSSERVAZIONE SISTEMATICA</w:t>
      </w:r>
      <w:r w:rsidRPr="007B33F0">
        <w:rPr>
          <w:color w:val="000000" w:themeColor="text1"/>
        </w:rPr>
        <w:br/>
        <w:t>Scuola Primaria</w:t>
      </w:r>
    </w:p>
    <w:p w:rsidR="007B33F0" w:rsidRDefault="00EA0062">
      <w:pPr>
        <w:rPr>
          <w:b/>
        </w:rPr>
      </w:pPr>
      <w:r>
        <w:rPr>
          <w:b/>
        </w:rPr>
        <w:t xml:space="preserve">Disciplina: </w:t>
      </w:r>
      <w:r>
        <w:t>Italiano</w:t>
      </w:r>
      <w:r>
        <w:br/>
      </w:r>
      <w:r>
        <w:rPr>
          <w:b/>
        </w:rPr>
        <w:t xml:space="preserve">Classe: </w:t>
      </w:r>
      <w:r>
        <w:t>Prima</w:t>
      </w:r>
      <w:r>
        <w:br/>
      </w:r>
      <w:r>
        <w:rPr>
          <w:b/>
        </w:rPr>
        <w:t xml:space="preserve">Anno scolastico: </w:t>
      </w:r>
      <w:r>
        <w:t>______________________</w:t>
      </w:r>
      <w:r>
        <w:br/>
      </w:r>
      <w:r>
        <w:rPr>
          <w:b/>
        </w:rPr>
        <w:t xml:space="preserve">Docente: </w:t>
      </w:r>
      <w:r>
        <w:t>_____________________________</w:t>
      </w:r>
      <w:r>
        <w:br/>
      </w:r>
      <w:r>
        <w:rPr>
          <w:b/>
        </w:rPr>
        <w:t xml:space="preserve">Alunno/a: </w:t>
      </w:r>
      <w:r>
        <w:t>____________________________</w:t>
      </w:r>
      <w:r>
        <w:br/>
      </w:r>
      <w:proofErr w:type="spellStart"/>
      <w:r>
        <w:rPr>
          <w:b/>
        </w:rPr>
        <w:t>Periodo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osservazione</w:t>
      </w:r>
      <w:proofErr w:type="spellEnd"/>
      <w:r>
        <w:rPr>
          <w:b/>
        </w:rPr>
        <w:t>:</w:t>
      </w:r>
    </w:p>
    <w:p w:rsidR="00EA0062" w:rsidRDefault="00EA0062">
      <w:r>
        <w:rPr>
          <w:b/>
        </w:rPr>
        <w:t xml:space="preserve"> </w:t>
      </w:r>
      <w:r>
        <w:t>☐</w:t>
      </w:r>
      <w:r>
        <w:t xml:space="preserve"> Settembre-Ottobre   </w:t>
      </w:r>
    </w:p>
    <w:p w:rsidR="00EA0062" w:rsidRDefault="00EA0062">
      <w:r>
        <w:t>☐</w:t>
      </w:r>
      <w:r>
        <w:t xml:space="preserve"> Novembre-Gennaio   </w:t>
      </w:r>
    </w:p>
    <w:p w:rsidR="00EA0062" w:rsidRDefault="00EA0062">
      <w:r>
        <w:t>☐</w:t>
      </w:r>
      <w:r>
        <w:t xml:space="preserve"> Febbraio-Marzo  </w:t>
      </w:r>
    </w:p>
    <w:p w:rsidR="003C6745" w:rsidRDefault="00EA0062">
      <w:bookmarkStart w:id="0" w:name="_GoBack"/>
      <w:bookmarkEnd w:id="0"/>
      <w:r>
        <w:t xml:space="preserve"> ☐ Aprile-Giugno</w:t>
      </w:r>
      <w:r>
        <w:br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99"/>
        <w:gridCol w:w="1917"/>
        <w:gridCol w:w="1032"/>
        <w:gridCol w:w="980"/>
        <w:gridCol w:w="1063"/>
        <w:gridCol w:w="979"/>
        <w:gridCol w:w="1360"/>
      </w:tblGrid>
      <w:tr w:rsidR="003C6745" w:rsidTr="007B33F0">
        <w:tc>
          <w:tcPr>
            <w:tcW w:w="1299" w:type="dxa"/>
          </w:tcPr>
          <w:p w:rsidR="003C6745" w:rsidRDefault="00EA0062">
            <w:r>
              <w:t>Nucleo di riferimento</w:t>
            </w:r>
          </w:p>
        </w:tc>
        <w:tc>
          <w:tcPr>
            <w:tcW w:w="1917" w:type="dxa"/>
          </w:tcPr>
          <w:p w:rsidR="003C6745" w:rsidRDefault="00EA0062">
            <w:r>
              <w:t>Indicatori osservabili</w:t>
            </w:r>
          </w:p>
        </w:tc>
        <w:tc>
          <w:tcPr>
            <w:tcW w:w="1084" w:type="dxa"/>
          </w:tcPr>
          <w:p w:rsidR="003C6745" w:rsidRDefault="00EA0062">
            <w:r>
              <w:t>Sempre</w:t>
            </w:r>
          </w:p>
        </w:tc>
        <w:tc>
          <w:tcPr>
            <w:tcW w:w="1045" w:type="dxa"/>
          </w:tcPr>
          <w:p w:rsidR="003C6745" w:rsidRDefault="00EA0062">
            <w:r>
              <w:t>Spesso</w:t>
            </w:r>
          </w:p>
        </w:tc>
        <w:tc>
          <w:tcPr>
            <w:tcW w:w="1107" w:type="dxa"/>
          </w:tcPr>
          <w:p w:rsidR="003C6745" w:rsidRDefault="00EA0062">
            <w:r>
              <w:t>Talvolta</w:t>
            </w:r>
          </w:p>
        </w:tc>
        <w:tc>
          <w:tcPr>
            <w:tcW w:w="1044" w:type="dxa"/>
          </w:tcPr>
          <w:p w:rsidR="003C6745" w:rsidRDefault="00EA0062">
            <w:r>
              <w:t>Non ancora</w:t>
            </w:r>
          </w:p>
        </w:tc>
        <w:tc>
          <w:tcPr>
            <w:tcW w:w="1360" w:type="dxa"/>
          </w:tcPr>
          <w:p w:rsidR="003C6745" w:rsidRDefault="00EA0062">
            <w:r>
              <w:t>Annotazioni</w:t>
            </w:r>
          </w:p>
        </w:tc>
      </w:tr>
      <w:tr w:rsidR="007B33F0" w:rsidTr="007B33F0">
        <w:tc>
          <w:tcPr>
            <w:tcW w:w="1299" w:type="dxa"/>
            <w:vMerge w:val="restart"/>
          </w:tcPr>
          <w:p w:rsidR="007B33F0" w:rsidRDefault="007B33F0"/>
          <w:p w:rsidR="007B33F0" w:rsidRDefault="007B33F0"/>
          <w:p w:rsidR="007B33F0" w:rsidRDefault="007B33F0"/>
          <w:p w:rsidR="007B33F0" w:rsidRDefault="007B33F0"/>
          <w:p w:rsidR="007B33F0" w:rsidRDefault="007B33F0"/>
          <w:p w:rsidR="007B33F0" w:rsidRDefault="007B33F0">
            <w:proofErr w:type="spellStart"/>
            <w:r>
              <w:t>Ascolto</w:t>
            </w:r>
            <w:proofErr w:type="spellEnd"/>
            <w:r>
              <w:t xml:space="preserve"> e </w:t>
            </w:r>
            <w:proofErr w:type="spellStart"/>
            <w:r>
              <w:t>parlato</w:t>
            </w:r>
            <w:proofErr w:type="spellEnd"/>
          </w:p>
        </w:tc>
        <w:tc>
          <w:tcPr>
            <w:tcW w:w="1917" w:type="dxa"/>
          </w:tcPr>
          <w:p w:rsidR="007B33F0" w:rsidRDefault="007B33F0">
            <w:r>
              <w:t>Ascolta e comprende consegne, racconti e conversazioni.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7B33F0">
        <w:tc>
          <w:tcPr>
            <w:tcW w:w="1299" w:type="dxa"/>
            <w:vMerge/>
          </w:tcPr>
          <w:p w:rsidR="007B33F0" w:rsidRDefault="007B33F0"/>
        </w:tc>
        <w:tc>
          <w:tcPr>
            <w:tcW w:w="1917" w:type="dxa"/>
          </w:tcPr>
          <w:p w:rsidR="007B33F0" w:rsidRDefault="007B33F0">
            <w:r>
              <w:t>Interviene negli scambi comunicativi in modo pertinente e rispettando il turno di parola.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7B33F0">
        <w:tc>
          <w:tcPr>
            <w:tcW w:w="1299" w:type="dxa"/>
            <w:vMerge/>
          </w:tcPr>
          <w:p w:rsidR="007B33F0" w:rsidRDefault="007B33F0"/>
        </w:tc>
        <w:tc>
          <w:tcPr>
            <w:tcW w:w="1917" w:type="dxa"/>
          </w:tcPr>
          <w:p w:rsidR="007B33F0" w:rsidRDefault="007B33F0">
            <w:r>
              <w:t>Comunica esperienze, bisogni e semplici racconti con linguaggio adeguato.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7B33F0">
        <w:tc>
          <w:tcPr>
            <w:tcW w:w="1299" w:type="dxa"/>
            <w:vMerge w:val="restart"/>
          </w:tcPr>
          <w:p w:rsidR="007B33F0" w:rsidRDefault="007B33F0"/>
          <w:p w:rsidR="007B33F0" w:rsidRDefault="007B33F0"/>
          <w:p w:rsidR="007B33F0" w:rsidRDefault="007B33F0"/>
          <w:p w:rsidR="007B33F0" w:rsidRDefault="007B33F0"/>
          <w:p w:rsidR="007B33F0" w:rsidRDefault="007B33F0">
            <w:proofErr w:type="spellStart"/>
            <w:r>
              <w:t>Lettura</w:t>
            </w:r>
            <w:proofErr w:type="spellEnd"/>
          </w:p>
        </w:tc>
        <w:tc>
          <w:tcPr>
            <w:tcW w:w="1917" w:type="dxa"/>
          </w:tcPr>
          <w:p w:rsidR="007B33F0" w:rsidRDefault="007B33F0">
            <w:r>
              <w:t>Legge parole, frasi e brevi testi con progressiva correttezza.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7B33F0">
        <w:tc>
          <w:tcPr>
            <w:tcW w:w="1299" w:type="dxa"/>
            <w:vMerge/>
          </w:tcPr>
          <w:p w:rsidR="007B33F0" w:rsidRDefault="007B33F0"/>
        </w:tc>
        <w:tc>
          <w:tcPr>
            <w:tcW w:w="1917" w:type="dxa"/>
          </w:tcPr>
          <w:p w:rsidR="007B33F0" w:rsidRDefault="007B33F0">
            <w:r>
              <w:t xml:space="preserve">Comprende il significato </w:t>
            </w:r>
            <w:r>
              <w:lastRenderedPageBreak/>
              <w:t>essenziale di quanto letto.</w:t>
            </w:r>
          </w:p>
        </w:tc>
        <w:tc>
          <w:tcPr>
            <w:tcW w:w="1084" w:type="dxa"/>
          </w:tcPr>
          <w:p w:rsidR="007B33F0" w:rsidRDefault="007B33F0">
            <w:r>
              <w:lastRenderedPageBreak/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7B33F0">
        <w:tc>
          <w:tcPr>
            <w:tcW w:w="1299" w:type="dxa"/>
            <w:vMerge/>
          </w:tcPr>
          <w:p w:rsidR="007B33F0" w:rsidRDefault="007B33F0"/>
        </w:tc>
        <w:tc>
          <w:tcPr>
            <w:tcW w:w="1917" w:type="dxa"/>
          </w:tcPr>
          <w:p w:rsidR="007B33F0" w:rsidRDefault="007B33F0">
            <w:r>
              <w:t>Utilizza semplici strategie di lettura adeguate al livello.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7B33F0">
        <w:tc>
          <w:tcPr>
            <w:tcW w:w="1299" w:type="dxa"/>
            <w:vMerge w:val="restart"/>
          </w:tcPr>
          <w:p w:rsidR="007B33F0" w:rsidRDefault="007B33F0"/>
          <w:p w:rsidR="007B33F0" w:rsidRDefault="007B33F0"/>
          <w:p w:rsidR="007B33F0" w:rsidRDefault="007B33F0"/>
          <w:p w:rsidR="007B33F0" w:rsidRDefault="007B33F0"/>
          <w:p w:rsidR="007B33F0" w:rsidRDefault="007B33F0"/>
          <w:p w:rsidR="007B33F0" w:rsidRDefault="007B33F0"/>
          <w:p w:rsidR="007B33F0" w:rsidRDefault="007B33F0"/>
          <w:p w:rsidR="007B33F0" w:rsidRDefault="007B33F0">
            <w:proofErr w:type="spellStart"/>
            <w:r>
              <w:t>Scrittura</w:t>
            </w:r>
            <w:proofErr w:type="spellEnd"/>
          </w:p>
        </w:tc>
        <w:tc>
          <w:tcPr>
            <w:tcW w:w="1917" w:type="dxa"/>
          </w:tcPr>
          <w:p w:rsidR="007B33F0" w:rsidRDefault="007B33F0"/>
          <w:p w:rsidR="007B33F0" w:rsidRDefault="007B33F0">
            <w:proofErr w:type="spellStart"/>
            <w:r>
              <w:t>Scrive</w:t>
            </w:r>
            <w:proofErr w:type="spellEnd"/>
            <w:r>
              <w:t xml:space="preserve"> parole e </w:t>
            </w:r>
            <w:proofErr w:type="spellStart"/>
            <w:r>
              <w:t>semplici</w:t>
            </w:r>
            <w:proofErr w:type="spellEnd"/>
            <w:r>
              <w:t xml:space="preserve"> frasi rispettando le principali convenzioni ortografiche.</w:t>
            </w:r>
          </w:p>
        </w:tc>
        <w:tc>
          <w:tcPr>
            <w:tcW w:w="1084" w:type="dxa"/>
          </w:tcPr>
          <w:p w:rsidR="007B33F0" w:rsidRDefault="007B33F0"/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/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/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/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CB2E08">
        <w:tc>
          <w:tcPr>
            <w:tcW w:w="1299" w:type="dxa"/>
            <w:vMerge/>
          </w:tcPr>
          <w:p w:rsidR="007B33F0" w:rsidRDefault="007B33F0"/>
        </w:tc>
        <w:tc>
          <w:tcPr>
            <w:tcW w:w="1917" w:type="dxa"/>
          </w:tcPr>
          <w:p w:rsidR="007B33F0" w:rsidRDefault="007B33F0">
            <w:r>
              <w:t>Produce brevi testi guidati coerenti con la consegna.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CB2E08">
        <w:tc>
          <w:tcPr>
            <w:tcW w:w="1299" w:type="dxa"/>
            <w:vMerge/>
          </w:tcPr>
          <w:p w:rsidR="007B33F0" w:rsidRDefault="007B33F0"/>
        </w:tc>
        <w:tc>
          <w:tcPr>
            <w:tcW w:w="1917" w:type="dxa"/>
          </w:tcPr>
          <w:p w:rsidR="007B33F0" w:rsidRDefault="007B33F0">
            <w:r>
              <w:t>Organizza il proprio lavoro con crescente autonomia.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7B33F0">
        <w:tc>
          <w:tcPr>
            <w:tcW w:w="1299" w:type="dxa"/>
            <w:vMerge w:val="restart"/>
          </w:tcPr>
          <w:p w:rsidR="007B33F0" w:rsidRDefault="007B33F0"/>
          <w:p w:rsidR="007B33F0" w:rsidRDefault="007B33F0"/>
          <w:p w:rsidR="007B33F0" w:rsidRDefault="007B33F0"/>
          <w:p w:rsidR="007B33F0" w:rsidRDefault="007B33F0"/>
          <w:p w:rsidR="007B33F0" w:rsidRDefault="007B33F0"/>
          <w:p w:rsidR="007B33F0" w:rsidRDefault="007B33F0">
            <w:proofErr w:type="spellStart"/>
            <w:r>
              <w:t>Riflessione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 xml:space="preserve"> lingua</w:t>
            </w:r>
          </w:p>
        </w:tc>
        <w:tc>
          <w:tcPr>
            <w:tcW w:w="1917" w:type="dxa"/>
          </w:tcPr>
          <w:p w:rsidR="007B33F0" w:rsidRDefault="007B33F0">
            <w:r>
              <w:t>Utilizza un lessico progressivamente più ricco e appropriato.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7B33F0">
        <w:tc>
          <w:tcPr>
            <w:tcW w:w="1299" w:type="dxa"/>
            <w:vMerge/>
          </w:tcPr>
          <w:p w:rsidR="007B33F0" w:rsidRDefault="007B33F0"/>
        </w:tc>
        <w:tc>
          <w:tcPr>
            <w:tcW w:w="1917" w:type="dxa"/>
          </w:tcPr>
          <w:p w:rsidR="007B33F0" w:rsidRDefault="007B33F0">
            <w:r>
              <w:t>Riconosce e utilizza i principali elementi della lingua affrontati.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  <w:tr w:rsidR="007B33F0" w:rsidTr="007B33F0">
        <w:tc>
          <w:tcPr>
            <w:tcW w:w="1299" w:type="dxa"/>
            <w:vMerge/>
          </w:tcPr>
          <w:p w:rsidR="007B33F0" w:rsidRDefault="007B33F0"/>
        </w:tc>
        <w:tc>
          <w:tcPr>
            <w:tcW w:w="1917" w:type="dxa"/>
          </w:tcPr>
          <w:p w:rsidR="007B33F0" w:rsidRDefault="007B33F0">
            <w:r>
              <w:t>Applica le regole ortografiche oggetto del percorso didattico.</w:t>
            </w:r>
          </w:p>
        </w:tc>
        <w:tc>
          <w:tcPr>
            <w:tcW w:w="1084" w:type="dxa"/>
          </w:tcPr>
          <w:p w:rsidR="007B33F0" w:rsidRDefault="007B33F0">
            <w:r>
              <w:t>□</w:t>
            </w:r>
          </w:p>
        </w:tc>
        <w:tc>
          <w:tcPr>
            <w:tcW w:w="1045" w:type="dxa"/>
          </w:tcPr>
          <w:p w:rsidR="007B33F0" w:rsidRDefault="007B33F0">
            <w:r>
              <w:t>□</w:t>
            </w:r>
          </w:p>
        </w:tc>
        <w:tc>
          <w:tcPr>
            <w:tcW w:w="1107" w:type="dxa"/>
          </w:tcPr>
          <w:p w:rsidR="007B33F0" w:rsidRDefault="007B33F0">
            <w:r>
              <w:t>□</w:t>
            </w:r>
          </w:p>
        </w:tc>
        <w:tc>
          <w:tcPr>
            <w:tcW w:w="1044" w:type="dxa"/>
          </w:tcPr>
          <w:p w:rsidR="007B33F0" w:rsidRDefault="007B33F0">
            <w:r>
              <w:t>□</w:t>
            </w:r>
          </w:p>
        </w:tc>
        <w:tc>
          <w:tcPr>
            <w:tcW w:w="1360" w:type="dxa"/>
          </w:tcPr>
          <w:p w:rsidR="007B33F0" w:rsidRDefault="007B33F0"/>
        </w:tc>
      </w:tr>
    </w:tbl>
    <w:p w:rsidR="003C6745" w:rsidRPr="007B33F0" w:rsidRDefault="00EA0062">
      <w:pPr>
        <w:pStyle w:val="Titolo2"/>
        <w:rPr>
          <w:color w:val="000000" w:themeColor="text1"/>
        </w:rPr>
      </w:pPr>
      <w:r w:rsidRPr="007B33F0">
        <w:rPr>
          <w:color w:val="000000" w:themeColor="text1"/>
        </w:rPr>
        <w:t>Nota</w:t>
      </w:r>
    </w:p>
    <w:p w:rsidR="003C6745" w:rsidRDefault="00EA0062">
      <w:r>
        <w:t xml:space="preserve">La presente griglia costituisce uno degli strumenti di osservazione sistematica previsti dal </w:t>
      </w:r>
      <w:r>
        <w:t>Protocollo di valutazione della Scuola Primaria.</w:t>
      </w:r>
      <w:r>
        <w:br/>
      </w:r>
      <w:r>
        <w:br/>
        <w:t>Nel rispetto dell'autonomia professionale dei docenti, gli indicatori osservabili possono essere integrati o specificati in relazione alla programmazione disciplinare, al Curricolo d'Istituto e alle esigenz</w:t>
      </w:r>
      <w:r>
        <w:t>e del gruppo classe, mantenendo invariata la struttura della griglia.</w:t>
      </w:r>
    </w:p>
    <w:sectPr w:rsidR="003C674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6745"/>
    <w:rsid w:val="007B33F0"/>
    <w:rsid w:val="00AA1D8D"/>
    <w:rsid w:val="00B47730"/>
    <w:rsid w:val="00CB0664"/>
    <w:rsid w:val="00EA00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496F4"/>
  <w14:defaultImageDpi w14:val="300"/>
  <w15:docId w15:val="{02324E51-C06E-49CC-823D-6B3CF579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7096AB-4741-4A35-91B6-67F552518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ISTITUTO COMPRENSIVO "DON MILANI - LINGUITI"</vt:lpstr>
      <vt:lpstr>    GRIGLIA DI OSSERVAZIONE SISTEMATICA Scuola Primaria</vt:lpstr>
      <vt:lpstr>    Nota</vt:lpstr>
      <vt:lpstr/>
    </vt:vector>
  </TitlesOfParts>
  <Manager/>
  <Company/>
  <LinksUpToDate>false</LinksUpToDate>
  <CharactersWithSpaces>1865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3</cp:revision>
  <dcterms:created xsi:type="dcterms:W3CDTF">2026-07-04T12:06:00Z</dcterms:created>
  <dcterms:modified xsi:type="dcterms:W3CDTF">2026-07-04T12:08:00Z</dcterms:modified>
  <cp:category/>
</cp:coreProperties>
</file>