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7AE" w:rsidRPr="003F37AE" w:rsidRDefault="003F37AE" w:rsidP="003F37AE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3F37AE"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3F37AE" w:rsidRPr="003F37AE" w:rsidRDefault="003F37AE" w:rsidP="003F37AE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3F37AE"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 w:rsidRPr="003F37AE"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 w:rsidRPr="003F37AE"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 w:rsidRPr="003F37AE"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 w:rsidRPr="003F37AE"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3F37AE" w:rsidRPr="003F37AE" w:rsidRDefault="003F37AE" w:rsidP="003F37AE">
      <w:pPr>
        <w:rPr>
          <w:rFonts w:asciiTheme="majorHAnsi" w:hAnsiTheme="majorHAnsi" w:cstheme="majorHAnsi"/>
          <w:b/>
        </w:rPr>
      </w:pPr>
      <w:proofErr w:type="spellStart"/>
      <w:r w:rsidRPr="003F37AE">
        <w:rPr>
          <w:rFonts w:asciiTheme="majorHAnsi" w:hAnsiTheme="majorHAnsi" w:cstheme="majorHAnsi"/>
          <w:b/>
        </w:rPr>
        <w:t>Disciplina</w:t>
      </w:r>
      <w:proofErr w:type="spellEnd"/>
      <w:r w:rsidRPr="003F37AE">
        <w:rPr>
          <w:rFonts w:asciiTheme="majorHAnsi" w:hAnsiTheme="majorHAnsi" w:cstheme="majorHAnsi"/>
          <w:b/>
        </w:rPr>
        <w:t xml:space="preserve">: </w:t>
      </w:r>
      <w:r w:rsidRPr="003F37AE">
        <w:rPr>
          <w:rFonts w:asciiTheme="majorHAnsi" w:hAnsiTheme="majorHAnsi" w:cstheme="majorHAnsi"/>
        </w:rPr>
        <w:t xml:space="preserve">Arte e </w:t>
      </w:r>
      <w:proofErr w:type="spellStart"/>
      <w:r w:rsidRPr="003F37AE">
        <w:rPr>
          <w:rFonts w:asciiTheme="majorHAnsi" w:hAnsiTheme="majorHAnsi" w:cstheme="majorHAnsi"/>
        </w:rPr>
        <w:t>Immagine</w:t>
      </w:r>
      <w:proofErr w:type="spellEnd"/>
      <w:r w:rsidRPr="003F37AE">
        <w:rPr>
          <w:rFonts w:asciiTheme="majorHAnsi" w:hAnsiTheme="majorHAnsi" w:cstheme="majorHAnsi"/>
        </w:rPr>
        <w:br/>
      </w:r>
      <w:proofErr w:type="spellStart"/>
      <w:r w:rsidRPr="003F37AE">
        <w:rPr>
          <w:rFonts w:asciiTheme="majorHAnsi" w:hAnsiTheme="majorHAnsi" w:cstheme="majorHAnsi"/>
          <w:b/>
        </w:rPr>
        <w:t>Classe</w:t>
      </w:r>
      <w:proofErr w:type="spellEnd"/>
      <w:r w:rsidRPr="003F37AE">
        <w:rPr>
          <w:rFonts w:asciiTheme="majorHAnsi" w:hAnsiTheme="majorHAnsi" w:cstheme="majorHAnsi"/>
          <w:b/>
        </w:rPr>
        <w:t xml:space="preserve">: </w:t>
      </w:r>
      <w:r w:rsidRPr="003F37AE">
        <w:rPr>
          <w:rFonts w:asciiTheme="majorHAnsi" w:hAnsiTheme="majorHAnsi" w:cstheme="majorHAnsi"/>
        </w:rPr>
        <w:t>Prima</w:t>
      </w:r>
      <w:r w:rsidRPr="003F37AE">
        <w:rPr>
          <w:rFonts w:asciiTheme="majorHAnsi" w:hAnsiTheme="majorHAnsi" w:cstheme="majorHAnsi"/>
        </w:rPr>
        <w:br/>
      </w:r>
      <w:r w:rsidRPr="003F37AE">
        <w:rPr>
          <w:rFonts w:asciiTheme="majorHAnsi" w:hAnsiTheme="majorHAnsi" w:cstheme="majorHAnsi"/>
          <w:b/>
        </w:rPr>
        <w:t xml:space="preserve">Anno </w:t>
      </w:r>
      <w:proofErr w:type="spellStart"/>
      <w:r w:rsidRPr="003F37AE">
        <w:rPr>
          <w:rFonts w:asciiTheme="majorHAnsi" w:hAnsiTheme="majorHAnsi" w:cstheme="majorHAnsi"/>
          <w:b/>
        </w:rPr>
        <w:t>scolastico</w:t>
      </w:r>
      <w:proofErr w:type="spellEnd"/>
      <w:r w:rsidRPr="003F37AE">
        <w:rPr>
          <w:rFonts w:asciiTheme="majorHAnsi" w:hAnsiTheme="majorHAnsi" w:cstheme="majorHAnsi"/>
          <w:b/>
        </w:rPr>
        <w:t xml:space="preserve">: </w:t>
      </w:r>
      <w:r w:rsidRPr="003F37AE">
        <w:rPr>
          <w:rFonts w:asciiTheme="majorHAnsi" w:hAnsiTheme="majorHAnsi" w:cstheme="majorHAnsi"/>
        </w:rPr>
        <w:t>______________________</w:t>
      </w:r>
      <w:r w:rsidRPr="003F37AE">
        <w:rPr>
          <w:rFonts w:asciiTheme="majorHAnsi" w:hAnsiTheme="majorHAnsi" w:cstheme="majorHAnsi"/>
        </w:rPr>
        <w:br/>
      </w:r>
      <w:proofErr w:type="spellStart"/>
      <w:r w:rsidRPr="003F37AE">
        <w:rPr>
          <w:rFonts w:asciiTheme="majorHAnsi" w:hAnsiTheme="majorHAnsi" w:cstheme="majorHAnsi"/>
          <w:b/>
        </w:rPr>
        <w:t>Docente</w:t>
      </w:r>
      <w:proofErr w:type="spellEnd"/>
      <w:r w:rsidRPr="003F37AE">
        <w:rPr>
          <w:rFonts w:asciiTheme="majorHAnsi" w:hAnsiTheme="majorHAnsi" w:cstheme="majorHAnsi"/>
          <w:b/>
        </w:rPr>
        <w:t xml:space="preserve">: </w:t>
      </w:r>
      <w:r w:rsidRPr="003F37AE">
        <w:rPr>
          <w:rFonts w:asciiTheme="majorHAnsi" w:hAnsiTheme="majorHAnsi" w:cstheme="majorHAnsi"/>
        </w:rPr>
        <w:t>_____________________________</w:t>
      </w:r>
      <w:r w:rsidRPr="003F37AE">
        <w:rPr>
          <w:rFonts w:asciiTheme="majorHAnsi" w:hAnsiTheme="majorHAnsi" w:cstheme="majorHAnsi"/>
        </w:rPr>
        <w:br/>
      </w:r>
      <w:proofErr w:type="spellStart"/>
      <w:r w:rsidRPr="003F37AE">
        <w:rPr>
          <w:rFonts w:asciiTheme="majorHAnsi" w:hAnsiTheme="majorHAnsi" w:cstheme="majorHAnsi"/>
          <w:b/>
        </w:rPr>
        <w:t>Alunno</w:t>
      </w:r>
      <w:proofErr w:type="spellEnd"/>
      <w:r w:rsidRPr="003F37AE">
        <w:rPr>
          <w:rFonts w:asciiTheme="majorHAnsi" w:hAnsiTheme="majorHAnsi" w:cstheme="majorHAnsi"/>
          <w:b/>
        </w:rPr>
        <w:t xml:space="preserve">/a: </w:t>
      </w:r>
      <w:r w:rsidRPr="003F37AE">
        <w:rPr>
          <w:rFonts w:asciiTheme="majorHAnsi" w:hAnsiTheme="majorHAnsi" w:cstheme="majorHAnsi"/>
        </w:rPr>
        <w:t>____________________________</w:t>
      </w:r>
      <w:r w:rsidRPr="003F37AE">
        <w:rPr>
          <w:rFonts w:asciiTheme="majorHAnsi" w:hAnsiTheme="majorHAnsi" w:cstheme="majorHAnsi"/>
        </w:rPr>
        <w:br/>
      </w:r>
      <w:proofErr w:type="spellStart"/>
      <w:r w:rsidRPr="003F37AE">
        <w:rPr>
          <w:rFonts w:asciiTheme="majorHAnsi" w:hAnsiTheme="majorHAnsi" w:cstheme="majorHAnsi"/>
          <w:b/>
        </w:rPr>
        <w:t>Periodo</w:t>
      </w:r>
      <w:proofErr w:type="spellEnd"/>
      <w:r w:rsidRPr="003F37AE">
        <w:rPr>
          <w:rFonts w:asciiTheme="majorHAnsi" w:hAnsiTheme="majorHAnsi" w:cstheme="majorHAnsi"/>
          <w:b/>
        </w:rPr>
        <w:t xml:space="preserve"> di </w:t>
      </w:r>
      <w:proofErr w:type="spellStart"/>
      <w:r w:rsidRPr="003F37AE">
        <w:rPr>
          <w:rFonts w:asciiTheme="majorHAnsi" w:hAnsiTheme="majorHAnsi" w:cstheme="majorHAnsi"/>
          <w:b/>
        </w:rPr>
        <w:t>osservazione</w:t>
      </w:r>
      <w:proofErr w:type="spellEnd"/>
      <w:r w:rsidRPr="003F37AE">
        <w:rPr>
          <w:rFonts w:asciiTheme="majorHAnsi" w:hAnsiTheme="majorHAnsi" w:cstheme="majorHAnsi"/>
          <w:b/>
        </w:rPr>
        <w:t>:</w:t>
      </w:r>
    </w:p>
    <w:p w:rsidR="003F37AE" w:rsidRPr="003F37AE" w:rsidRDefault="003F37AE" w:rsidP="003F37AE">
      <w:pPr>
        <w:rPr>
          <w:rFonts w:asciiTheme="majorHAnsi" w:hAnsiTheme="majorHAnsi" w:cstheme="majorHAnsi"/>
        </w:rPr>
      </w:pPr>
      <w:r w:rsidRPr="003F37AE">
        <w:rPr>
          <w:rFonts w:asciiTheme="majorHAnsi" w:hAnsiTheme="majorHAnsi" w:cstheme="majorHAnsi"/>
          <w:b/>
        </w:rPr>
        <w:t xml:space="preserve"> </w:t>
      </w:r>
      <w:r w:rsidRPr="003F37AE">
        <w:rPr>
          <w:rFonts w:ascii="Segoe UI Symbol" w:hAnsi="Segoe UI Symbol" w:cs="Segoe UI Symbol"/>
        </w:rPr>
        <w:t>☐</w:t>
      </w:r>
      <w:r w:rsidRPr="003F37AE">
        <w:rPr>
          <w:rFonts w:asciiTheme="majorHAnsi" w:hAnsiTheme="majorHAnsi" w:cstheme="majorHAnsi"/>
        </w:rPr>
        <w:t xml:space="preserve"> </w:t>
      </w:r>
      <w:proofErr w:type="spellStart"/>
      <w:r w:rsidRPr="003F37AE">
        <w:rPr>
          <w:rFonts w:asciiTheme="majorHAnsi" w:hAnsiTheme="majorHAnsi" w:cstheme="majorHAnsi"/>
        </w:rPr>
        <w:t>Settembre-Ottobre</w:t>
      </w:r>
      <w:proofErr w:type="spellEnd"/>
      <w:r w:rsidRPr="003F37AE">
        <w:rPr>
          <w:rFonts w:asciiTheme="majorHAnsi" w:hAnsiTheme="majorHAnsi" w:cstheme="majorHAnsi"/>
        </w:rPr>
        <w:t xml:space="preserve">   </w:t>
      </w:r>
    </w:p>
    <w:p w:rsidR="003F37AE" w:rsidRPr="003F37AE" w:rsidRDefault="003F37AE" w:rsidP="003F37AE">
      <w:pPr>
        <w:rPr>
          <w:rFonts w:asciiTheme="majorHAnsi" w:hAnsiTheme="majorHAnsi" w:cstheme="majorHAnsi"/>
        </w:rPr>
      </w:pPr>
      <w:r w:rsidRPr="003F37AE">
        <w:rPr>
          <w:rFonts w:ascii="Segoe UI Symbol" w:hAnsi="Segoe UI Symbol" w:cs="Segoe UI Symbol"/>
        </w:rPr>
        <w:t>☐</w:t>
      </w:r>
      <w:r w:rsidRPr="003F37AE">
        <w:rPr>
          <w:rFonts w:asciiTheme="majorHAnsi" w:hAnsiTheme="majorHAnsi" w:cstheme="majorHAnsi"/>
        </w:rPr>
        <w:t xml:space="preserve"> </w:t>
      </w:r>
      <w:proofErr w:type="spellStart"/>
      <w:r w:rsidRPr="003F37AE">
        <w:rPr>
          <w:rFonts w:asciiTheme="majorHAnsi" w:hAnsiTheme="majorHAnsi" w:cstheme="majorHAnsi"/>
        </w:rPr>
        <w:t>Novembre-Gennaio</w:t>
      </w:r>
      <w:proofErr w:type="spellEnd"/>
      <w:r w:rsidRPr="003F37AE">
        <w:rPr>
          <w:rFonts w:asciiTheme="majorHAnsi" w:hAnsiTheme="majorHAnsi" w:cstheme="majorHAnsi"/>
        </w:rPr>
        <w:t xml:space="preserve">   </w:t>
      </w:r>
    </w:p>
    <w:p w:rsidR="003F37AE" w:rsidRPr="003F37AE" w:rsidRDefault="003F37AE" w:rsidP="003F37AE">
      <w:pPr>
        <w:rPr>
          <w:rFonts w:asciiTheme="majorHAnsi" w:hAnsiTheme="majorHAnsi" w:cstheme="majorHAnsi"/>
        </w:rPr>
      </w:pPr>
      <w:r w:rsidRPr="003F37AE">
        <w:rPr>
          <w:rFonts w:ascii="Segoe UI Symbol" w:hAnsi="Segoe UI Symbol" w:cs="Segoe UI Symbol"/>
        </w:rPr>
        <w:t>☐</w:t>
      </w:r>
      <w:r w:rsidRPr="003F37AE">
        <w:rPr>
          <w:rFonts w:asciiTheme="majorHAnsi" w:hAnsiTheme="majorHAnsi" w:cstheme="majorHAnsi"/>
        </w:rPr>
        <w:t xml:space="preserve"> </w:t>
      </w:r>
      <w:proofErr w:type="spellStart"/>
      <w:r w:rsidRPr="003F37AE">
        <w:rPr>
          <w:rFonts w:asciiTheme="majorHAnsi" w:hAnsiTheme="majorHAnsi" w:cstheme="majorHAnsi"/>
        </w:rPr>
        <w:t>Febbraio-Marzo</w:t>
      </w:r>
      <w:proofErr w:type="spellEnd"/>
      <w:r w:rsidRPr="003F37AE">
        <w:rPr>
          <w:rFonts w:asciiTheme="majorHAnsi" w:hAnsiTheme="majorHAnsi" w:cstheme="majorHAnsi"/>
        </w:rPr>
        <w:t xml:space="preserve">  </w:t>
      </w:r>
    </w:p>
    <w:p w:rsidR="003663D4" w:rsidRPr="003F37AE" w:rsidRDefault="003F37AE">
      <w:pPr>
        <w:rPr>
          <w:rFonts w:asciiTheme="majorHAnsi" w:hAnsiTheme="majorHAnsi" w:cstheme="majorHAnsi"/>
        </w:rPr>
      </w:pPr>
      <w:r w:rsidRPr="003F37AE">
        <w:rPr>
          <w:rFonts w:asciiTheme="majorHAnsi" w:hAnsiTheme="majorHAnsi" w:cstheme="majorHAnsi"/>
        </w:rPr>
        <w:t xml:space="preserve"> </w:t>
      </w:r>
      <w:r w:rsidRPr="003F37AE">
        <w:rPr>
          <w:rFonts w:ascii="Segoe UI Symbol" w:hAnsi="Segoe UI Symbol" w:cs="Segoe UI Symbol"/>
        </w:rPr>
        <w:t>☐</w:t>
      </w:r>
      <w:r w:rsidRPr="003F37AE">
        <w:rPr>
          <w:rFonts w:asciiTheme="majorHAnsi" w:hAnsiTheme="majorHAnsi" w:cstheme="majorHAnsi"/>
        </w:rPr>
        <w:t xml:space="preserve"> </w:t>
      </w:r>
      <w:proofErr w:type="spellStart"/>
      <w:r w:rsidRPr="003F37AE"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43"/>
        <w:gridCol w:w="1876"/>
        <w:gridCol w:w="1003"/>
        <w:gridCol w:w="951"/>
        <w:gridCol w:w="1017"/>
        <w:gridCol w:w="950"/>
        <w:gridCol w:w="1290"/>
      </w:tblGrid>
      <w:tr w:rsidR="003663D4" w:rsidRPr="003F37AE"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Annotazioni</w:t>
            </w:r>
          </w:p>
        </w:tc>
      </w:tr>
      <w:tr w:rsidR="003663D4" w:rsidRPr="003F37AE"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Segni e linee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Riconosce, distingue e utilizza diversi tipi di line</w:t>
            </w:r>
            <w:r w:rsidRPr="003F37AE">
              <w:rPr>
                <w:rFonts w:asciiTheme="majorHAnsi" w:hAnsiTheme="majorHAnsi" w:cstheme="majorHAnsi"/>
              </w:rPr>
              <w:t>e e segni grafici per rappresentare forme e oggetti.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663D4">
            <w:pPr>
              <w:rPr>
                <w:rFonts w:asciiTheme="majorHAnsi" w:hAnsiTheme="majorHAnsi" w:cstheme="majorHAnsi"/>
              </w:rPr>
            </w:pPr>
          </w:p>
        </w:tc>
      </w:tr>
      <w:tr w:rsidR="003663D4" w:rsidRPr="003F37AE"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I colori e le emozioni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Riconosce i colori primari/secondari, caldi/freddi e li usa per esprimere stati d'animo ed emozioni.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663D4">
            <w:pPr>
              <w:rPr>
                <w:rFonts w:asciiTheme="majorHAnsi" w:hAnsiTheme="majorHAnsi" w:cstheme="majorHAnsi"/>
              </w:rPr>
            </w:pPr>
          </w:p>
        </w:tc>
      </w:tr>
      <w:tr w:rsidR="003663D4" w:rsidRPr="003F37AE"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Le forme e lo spazio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 xml:space="preserve">Riconosce e compone immagini </w:t>
            </w:r>
            <w:r w:rsidRPr="003F37AE">
              <w:rPr>
                <w:rFonts w:asciiTheme="majorHAnsi" w:hAnsiTheme="majorHAnsi" w:cstheme="majorHAnsi"/>
              </w:rPr>
              <w:t>combinando forme geometriche, naturali e relazioni spaziali sul foglio.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663D4">
            <w:pPr>
              <w:rPr>
                <w:rFonts w:asciiTheme="majorHAnsi" w:hAnsiTheme="majorHAnsi" w:cstheme="majorHAnsi"/>
              </w:rPr>
            </w:pPr>
          </w:p>
        </w:tc>
      </w:tr>
      <w:tr w:rsidR="003663D4" w:rsidRPr="003F37AE"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Manipolazione e creazione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 xml:space="preserve">Manipola materiali diversi utilizzando </w:t>
            </w:r>
            <w:r w:rsidRPr="003F37AE">
              <w:rPr>
                <w:rFonts w:asciiTheme="majorHAnsi" w:hAnsiTheme="majorHAnsi" w:cstheme="majorHAnsi"/>
              </w:rPr>
              <w:lastRenderedPageBreak/>
              <w:t>tecniche di modellaggio, piegatura e assemblaggio tridimensionale.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lastRenderedPageBreak/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663D4">
            <w:pPr>
              <w:rPr>
                <w:rFonts w:asciiTheme="majorHAnsi" w:hAnsiTheme="majorHAnsi" w:cstheme="majorHAnsi"/>
              </w:rPr>
            </w:pPr>
          </w:p>
        </w:tc>
      </w:tr>
      <w:tr w:rsidR="003663D4" w:rsidRPr="003F37AE"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 xml:space="preserve">Lettura di immagini ed </w:t>
            </w:r>
            <w:r w:rsidRPr="003F37AE">
              <w:rPr>
                <w:rFonts w:asciiTheme="majorHAnsi" w:hAnsiTheme="majorHAnsi" w:cstheme="majorHAnsi"/>
              </w:rPr>
              <w:t>espressività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Osserva immagini e opere d'arte descrivendone gli elementi essenziali e rielaborandole in modo creativo.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F37AE">
            <w:pPr>
              <w:rPr>
                <w:rFonts w:asciiTheme="majorHAnsi" w:hAnsiTheme="majorHAnsi" w:cstheme="majorHAnsi"/>
              </w:rPr>
            </w:pPr>
            <w:r w:rsidRPr="003F37AE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34" w:type="dxa"/>
          </w:tcPr>
          <w:p w:rsidR="003663D4" w:rsidRPr="003F37AE" w:rsidRDefault="003663D4">
            <w:pPr>
              <w:rPr>
                <w:rFonts w:asciiTheme="majorHAnsi" w:hAnsiTheme="majorHAnsi" w:cstheme="majorHAnsi"/>
              </w:rPr>
            </w:pPr>
          </w:p>
        </w:tc>
      </w:tr>
    </w:tbl>
    <w:p w:rsidR="003663D4" w:rsidRPr="003F37AE" w:rsidRDefault="003663D4">
      <w:pPr>
        <w:rPr>
          <w:rFonts w:asciiTheme="majorHAnsi" w:hAnsiTheme="majorHAnsi" w:cstheme="majorHAnsi"/>
        </w:rPr>
      </w:pPr>
    </w:p>
    <w:p w:rsidR="003663D4" w:rsidRPr="003F37AE" w:rsidRDefault="003F37AE" w:rsidP="003F37AE">
      <w:pPr>
        <w:jc w:val="both"/>
        <w:rPr>
          <w:rFonts w:asciiTheme="majorHAnsi" w:hAnsiTheme="majorHAnsi" w:cstheme="majorHAnsi"/>
        </w:rPr>
      </w:pPr>
      <w:r w:rsidRPr="003F37AE">
        <w:rPr>
          <w:rFonts w:asciiTheme="majorHAnsi" w:hAnsiTheme="majorHAnsi" w:cstheme="majorHAnsi"/>
          <w:b/>
        </w:rPr>
        <w:t xml:space="preserve">Nota: </w:t>
      </w:r>
      <w:r w:rsidRPr="003F37AE">
        <w:rPr>
          <w:rFonts w:asciiTheme="majorHAnsi" w:hAnsiTheme="majorHAnsi" w:cstheme="majorHAnsi"/>
        </w:rPr>
        <w:t xml:space="preserve">La presente griglia costituisce uno degli strumenti di osservazione sistematica previsti dal Protocollo di valutazione </w:t>
      </w:r>
      <w:proofErr w:type="gramStart"/>
      <w:r w:rsidRPr="003F37AE">
        <w:rPr>
          <w:rFonts w:asciiTheme="majorHAnsi" w:hAnsiTheme="majorHAnsi" w:cstheme="majorHAnsi"/>
        </w:rPr>
        <w:t>de</w:t>
      </w:r>
      <w:r w:rsidRPr="003F37AE">
        <w:rPr>
          <w:rFonts w:asciiTheme="majorHAnsi" w:hAnsiTheme="majorHAnsi" w:cstheme="majorHAnsi"/>
        </w:rPr>
        <w:t>lla</w:t>
      </w:r>
      <w:proofErr w:type="gramEnd"/>
      <w:r w:rsidRPr="003F37AE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relazione alla programmazione disciplinare, al Curricolo d'Istituto e alle esigenze </w:t>
      </w:r>
      <w:proofErr w:type="gramStart"/>
      <w:r w:rsidRPr="003F37AE">
        <w:rPr>
          <w:rFonts w:asciiTheme="majorHAnsi" w:hAnsiTheme="majorHAnsi" w:cstheme="majorHAnsi"/>
        </w:rPr>
        <w:t>del</w:t>
      </w:r>
      <w:proofErr w:type="gramEnd"/>
      <w:r w:rsidRPr="003F37AE">
        <w:rPr>
          <w:rFonts w:asciiTheme="majorHAnsi" w:hAnsiTheme="majorHAnsi" w:cstheme="majorHAnsi"/>
        </w:rPr>
        <w:t xml:space="preserve"> gruppo classe, mantenen</w:t>
      </w:r>
      <w:r w:rsidRPr="003F37AE">
        <w:rPr>
          <w:rFonts w:asciiTheme="majorHAnsi" w:hAnsiTheme="majorHAnsi" w:cstheme="majorHAnsi"/>
        </w:rPr>
        <w:t>do invariata la struttura della griglia.</w:t>
      </w:r>
      <w:bookmarkStart w:id="0" w:name="_GoBack"/>
      <w:bookmarkEnd w:id="0"/>
    </w:p>
    <w:sectPr w:rsidR="003663D4" w:rsidRPr="003F37A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63D4"/>
    <w:rsid w:val="003F37A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C60A7"/>
  <w14:defaultImageDpi w14:val="300"/>
  <w15:docId w15:val="{35C410A5-942E-4408-9981-7CCC9AE0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3CF543-1795-4145-BAA6-EE3BF347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1335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2026-07-04T18:03:00Z</dcterms:created>
  <dcterms:modified xsi:type="dcterms:W3CDTF">2026-07-04T18:03:00Z</dcterms:modified>
  <cp:category/>
</cp:coreProperties>
</file>